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9F" w:rsidRPr="0074466C" w:rsidRDefault="009D259F" w:rsidP="009D259F">
      <w:pPr>
        <w:jc w:val="center"/>
        <w:rPr>
          <w:rFonts w:ascii="Georgia" w:hAnsi="Georgia"/>
          <w:i/>
          <w:sz w:val="38"/>
          <w:u w:val="single"/>
        </w:rPr>
      </w:pPr>
      <w:r w:rsidRPr="0012040D">
        <w:rPr>
          <w:rFonts w:ascii="Batang" w:eastAsia="Batang" w:hAnsi="Batang"/>
          <w:i/>
          <w:noProof/>
          <w:sz w:val="38"/>
          <w:u w:val="single"/>
        </w:rPr>
        <w:drawing>
          <wp:anchor distT="0" distB="0" distL="114300" distR="114300" simplePos="0" relativeHeight="251661312" behindDoc="1" locked="0" layoutInCell="1" allowOverlap="1">
            <wp:simplePos x="0" y="0"/>
            <wp:positionH relativeFrom="column">
              <wp:posOffset>0</wp:posOffset>
            </wp:positionH>
            <wp:positionV relativeFrom="paragraph">
              <wp:posOffset>-118110</wp:posOffset>
            </wp:positionV>
            <wp:extent cx="885825" cy="790575"/>
            <wp:effectExtent l="19050" t="0" r="9525" b="0"/>
            <wp:wrapTight wrapText="bothSides">
              <wp:wrapPolygon edited="0">
                <wp:start x="-465" y="0"/>
                <wp:lineTo x="-465" y="21340"/>
                <wp:lineTo x="21832" y="21340"/>
                <wp:lineTo x="21832" y="0"/>
                <wp:lineTo x="-465" y="0"/>
              </wp:wrapPolygon>
            </wp:wrapTight>
            <wp:docPr id="51" name="Picture 1" descr="log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u"/>
                    <pic:cNvPicPr>
                      <a:picLocks noChangeAspect="1" noChangeArrowheads="1"/>
                    </pic:cNvPicPr>
                  </pic:nvPicPr>
                  <pic:blipFill>
                    <a:blip r:embed="rId5" cstate="print"/>
                    <a:srcRect/>
                    <a:stretch>
                      <a:fillRect/>
                    </a:stretch>
                  </pic:blipFill>
                  <pic:spPr bwMode="auto">
                    <a:xfrm>
                      <a:off x="0" y="0"/>
                      <a:ext cx="885825" cy="790575"/>
                    </a:xfrm>
                    <a:prstGeom prst="rect">
                      <a:avLst/>
                    </a:prstGeom>
                    <a:noFill/>
                    <a:ln w="9525">
                      <a:noFill/>
                      <a:miter lim="800000"/>
                      <a:headEnd/>
                      <a:tailEnd/>
                    </a:ln>
                  </pic:spPr>
                </pic:pic>
              </a:graphicData>
            </a:graphic>
          </wp:anchor>
        </w:drawing>
      </w:r>
      <w:r w:rsidRPr="00FA7D7D">
        <w:rPr>
          <w:rFonts w:ascii="Batang" w:eastAsia="Batang" w:hAnsi="Batang"/>
          <w:i/>
          <w:sz w:val="38"/>
          <w:u w:val="single"/>
        </w:rPr>
        <w:t>UNIVERSITY OF KASHMIR, SRINAGAR</w:t>
      </w:r>
    </w:p>
    <w:p w:rsidR="009D259F" w:rsidRDefault="009D259F" w:rsidP="009D259F">
      <w:pPr>
        <w:jc w:val="center"/>
        <w:rPr>
          <w:rFonts w:ascii="Monotype Corsiva" w:hAnsi="Monotype Corsiva"/>
          <w:i/>
          <w:sz w:val="44"/>
          <w:u w:val="single"/>
        </w:rPr>
      </w:pPr>
      <w:r w:rsidRPr="00FA7D7D">
        <w:rPr>
          <w:rFonts w:ascii="Monotype Corsiva" w:hAnsi="Monotype Corsiva"/>
          <w:i/>
          <w:sz w:val="44"/>
          <w:u w:val="single"/>
        </w:rPr>
        <w:t>Office of the Dean Research</w:t>
      </w:r>
    </w:p>
    <w:p w:rsidR="009D259F" w:rsidRPr="00825588" w:rsidRDefault="009D259F" w:rsidP="009D259F">
      <w:pPr>
        <w:pStyle w:val="BodyTextIndent"/>
        <w:ind w:left="5760" w:right="-446" w:firstLine="0"/>
        <w:rPr>
          <w:szCs w:val="22"/>
        </w:rPr>
      </w:pPr>
      <w:r w:rsidRPr="00825588">
        <w:rPr>
          <w:szCs w:val="22"/>
        </w:rPr>
        <w:t xml:space="preserve">                             </w:t>
      </w:r>
    </w:p>
    <w:p w:rsidR="009D259F" w:rsidRPr="00280D04" w:rsidRDefault="009D259F" w:rsidP="009D259F">
      <w:pPr>
        <w:pStyle w:val="Heading1"/>
        <w:tabs>
          <w:tab w:val="clear" w:pos="1440"/>
          <w:tab w:val="left" w:pos="0"/>
        </w:tabs>
        <w:ind w:left="0" w:right="-446" w:firstLine="0"/>
        <w:rPr>
          <w:sz w:val="32"/>
          <w:szCs w:val="28"/>
        </w:rPr>
      </w:pPr>
      <w:r w:rsidRPr="00280D04">
        <w:rPr>
          <w:sz w:val="32"/>
          <w:szCs w:val="28"/>
        </w:rPr>
        <w:t>Entrance Test notification for admission to Ph.D programmes-2021</w:t>
      </w:r>
    </w:p>
    <w:p w:rsidR="009D259F" w:rsidRPr="00CD7D38" w:rsidRDefault="009D259F" w:rsidP="009D259F">
      <w:pPr>
        <w:rPr>
          <w:sz w:val="10"/>
        </w:rPr>
      </w:pPr>
    </w:p>
    <w:p w:rsidR="009D259F" w:rsidRDefault="009D259F" w:rsidP="009D259F">
      <w:pPr>
        <w:spacing w:line="360" w:lineRule="auto"/>
        <w:ind w:left="426" w:right="-446"/>
        <w:jc w:val="both"/>
        <w:rPr>
          <w:rFonts w:ascii="Georgia" w:hAnsi="Georgia"/>
          <w:sz w:val="20"/>
        </w:rPr>
      </w:pPr>
    </w:p>
    <w:p w:rsidR="009D259F" w:rsidRDefault="009D259F" w:rsidP="009D259F">
      <w:pPr>
        <w:spacing w:line="360" w:lineRule="auto"/>
        <w:ind w:left="426" w:right="-446"/>
        <w:jc w:val="both"/>
        <w:rPr>
          <w:rFonts w:ascii="Georgia" w:hAnsi="Georgia"/>
          <w:sz w:val="20"/>
        </w:rPr>
      </w:pPr>
      <w:r w:rsidRPr="00BD0B21">
        <w:rPr>
          <w:rFonts w:ascii="Georgia" w:hAnsi="Georgia"/>
          <w:sz w:val="20"/>
        </w:rPr>
        <w:t xml:space="preserve">It is notified for information of all the aspirant candidates who have </w:t>
      </w:r>
      <w:r>
        <w:rPr>
          <w:rFonts w:ascii="Georgia" w:hAnsi="Georgia"/>
          <w:sz w:val="20"/>
        </w:rPr>
        <w:t xml:space="preserve">deposited entrance fee that their entrance test for Ph.D programme in the following subjects/disciplines will be conducted on            26-12-2021 from 11:00 AM. at Examination Hall A &amp; B (Humanities Block), Deptt. of English and Deptt. of Electronics, University of Kashmir. The link for downloading of admit cards for the said test will be available on university of Kashmir website </w:t>
      </w:r>
      <w:hyperlink r:id="rId6" w:history="1">
        <w:r w:rsidRPr="00B943B6">
          <w:rPr>
            <w:rStyle w:val="Hyperlink"/>
            <w:rFonts w:ascii="Georgia" w:hAnsi="Georgia"/>
            <w:sz w:val="20"/>
          </w:rPr>
          <w:t>www.kashmiruniversity.net</w:t>
        </w:r>
      </w:hyperlink>
      <w:r>
        <w:rPr>
          <w:rFonts w:ascii="Georgia" w:hAnsi="Georgia"/>
          <w:sz w:val="20"/>
        </w:rPr>
        <w:t xml:space="preserve"> from 17-12-2021. The candidates can dowonload their admit cards using their application form numbers:- </w:t>
      </w:r>
    </w:p>
    <w:tbl>
      <w:tblPr>
        <w:tblStyle w:val="TableGrid"/>
        <w:tblW w:w="5074" w:type="dxa"/>
        <w:tblInd w:w="1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
        <w:gridCol w:w="4402"/>
      </w:tblGrid>
      <w:tr w:rsidR="009D259F" w:rsidRPr="00125EB1" w:rsidTr="00E3463B">
        <w:tc>
          <w:tcPr>
            <w:tcW w:w="672" w:type="dxa"/>
          </w:tcPr>
          <w:p w:rsidR="009D259F" w:rsidRPr="00125EB1" w:rsidRDefault="009D259F" w:rsidP="00E3463B">
            <w:pPr>
              <w:ind w:right="-108"/>
              <w:jc w:val="both"/>
              <w:rPr>
                <w:rFonts w:ascii="Monotype Corsiva" w:hAnsi="Monotype Corsiva"/>
                <w:b/>
                <w:sz w:val="14"/>
              </w:rPr>
            </w:pPr>
          </w:p>
        </w:tc>
        <w:tc>
          <w:tcPr>
            <w:tcW w:w="4402" w:type="dxa"/>
          </w:tcPr>
          <w:p w:rsidR="009D259F" w:rsidRPr="00125EB1" w:rsidRDefault="009D259F" w:rsidP="00E3463B">
            <w:pPr>
              <w:ind w:right="-446"/>
              <w:jc w:val="both"/>
              <w:rPr>
                <w:rFonts w:ascii="Monotype Corsiva" w:hAnsi="Monotype Corsiva"/>
                <w:b/>
                <w:sz w:val="14"/>
              </w:rPr>
            </w:pP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01.</w:t>
            </w:r>
          </w:p>
        </w:tc>
        <w:tc>
          <w:tcPr>
            <w:tcW w:w="4402" w:type="dxa"/>
          </w:tcPr>
          <w:p w:rsidR="009D259F" w:rsidRPr="00AF5EB4" w:rsidRDefault="009D259F" w:rsidP="00E3463B">
            <w:pPr>
              <w:ind w:right="-446"/>
              <w:jc w:val="both"/>
              <w:rPr>
                <w:sz w:val="18"/>
              </w:rPr>
            </w:pPr>
            <w:r w:rsidRPr="00AF5EB4">
              <w:rPr>
                <w:sz w:val="18"/>
              </w:rPr>
              <w:t>Biotechnology</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02.</w:t>
            </w:r>
          </w:p>
        </w:tc>
        <w:tc>
          <w:tcPr>
            <w:tcW w:w="4402" w:type="dxa"/>
          </w:tcPr>
          <w:p w:rsidR="009D259F" w:rsidRPr="00AF5EB4" w:rsidRDefault="009D259F" w:rsidP="00E3463B">
            <w:pPr>
              <w:jc w:val="both"/>
              <w:rPr>
                <w:sz w:val="18"/>
              </w:rPr>
            </w:pPr>
            <w:r w:rsidRPr="00AF5EB4">
              <w:rPr>
                <w:sz w:val="18"/>
              </w:rPr>
              <w:t>Clinical Biochemistry, GMC, Sgr</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03.</w:t>
            </w:r>
          </w:p>
        </w:tc>
        <w:tc>
          <w:tcPr>
            <w:tcW w:w="4402" w:type="dxa"/>
          </w:tcPr>
          <w:p w:rsidR="009D259F" w:rsidRPr="00AF5EB4" w:rsidRDefault="009D259F" w:rsidP="00E3463B">
            <w:pPr>
              <w:ind w:right="-18"/>
              <w:rPr>
                <w:sz w:val="18"/>
              </w:rPr>
            </w:pPr>
            <w:r w:rsidRPr="00AF5EB4">
              <w:rPr>
                <w:sz w:val="18"/>
              </w:rPr>
              <w:t>Disaster Management</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04.</w:t>
            </w:r>
          </w:p>
        </w:tc>
        <w:tc>
          <w:tcPr>
            <w:tcW w:w="4402" w:type="dxa"/>
          </w:tcPr>
          <w:p w:rsidR="009D259F" w:rsidRPr="00AF5EB4" w:rsidRDefault="009D259F" w:rsidP="00E3463B">
            <w:pPr>
              <w:ind w:right="-446"/>
              <w:jc w:val="both"/>
              <w:rPr>
                <w:sz w:val="18"/>
              </w:rPr>
            </w:pPr>
            <w:r w:rsidRPr="00AF5EB4">
              <w:rPr>
                <w:sz w:val="18"/>
              </w:rPr>
              <w:t xml:space="preserve">Applied Geology </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05.</w:t>
            </w:r>
          </w:p>
        </w:tc>
        <w:tc>
          <w:tcPr>
            <w:tcW w:w="4402" w:type="dxa"/>
          </w:tcPr>
          <w:p w:rsidR="009D259F" w:rsidRPr="00AF5EB4" w:rsidRDefault="009D259F" w:rsidP="00E3463B">
            <w:pPr>
              <w:ind w:right="-446"/>
              <w:jc w:val="both"/>
              <w:rPr>
                <w:sz w:val="18"/>
              </w:rPr>
            </w:pPr>
            <w:r w:rsidRPr="00AF5EB4">
              <w:rPr>
                <w:sz w:val="18"/>
              </w:rPr>
              <w:t>Food Science &amp; Technology</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06.</w:t>
            </w:r>
          </w:p>
        </w:tc>
        <w:tc>
          <w:tcPr>
            <w:tcW w:w="4402" w:type="dxa"/>
          </w:tcPr>
          <w:p w:rsidR="009D259F" w:rsidRPr="00AF5EB4" w:rsidRDefault="009D259F" w:rsidP="00E3463B">
            <w:pPr>
              <w:ind w:right="-446"/>
              <w:jc w:val="both"/>
              <w:rPr>
                <w:sz w:val="18"/>
              </w:rPr>
            </w:pPr>
            <w:r w:rsidRPr="00AF5EB4">
              <w:rPr>
                <w:sz w:val="18"/>
              </w:rPr>
              <w:t>Geo-informatics</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07.</w:t>
            </w:r>
          </w:p>
        </w:tc>
        <w:tc>
          <w:tcPr>
            <w:tcW w:w="4402" w:type="dxa"/>
          </w:tcPr>
          <w:p w:rsidR="009D259F" w:rsidRPr="00AF5EB4" w:rsidRDefault="009D259F" w:rsidP="00E3463B">
            <w:pPr>
              <w:ind w:right="-446"/>
              <w:jc w:val="both"/>
              <w:rPr>
                <w:sz w:val="18"/>
              </w:rPr>
            </w:pPr>
            <w:r w:rsidRPr="00AF5EB4">
              <w:rPr>
                <w:sz w:val="18"/>
              </w:rPr>
              <w:t>Law</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08.</w:t>
            </w:r>
          </w:p>
        </w:tc>
        <w:tc>
          <w:tcPr>
            <w:tcW w:w="4402" w:type="dxa"/>
          </w:tcPr>
          <w:p w:rsidR="009D259F" w:rsidRPr="00AF5EB4" w:rsidRDefault="009D259F" w:rsidP="00E3463B">
            <w:pPr>
              <w:ind w:right="-446"/>
              <w:jc w:val="both"/>
              <w:rPr>
                <w:sz w:val="18"/>
              </w:rPr>
            </w:pPr>
            <w:r w:rsidRPr="00AF5EB4">
              <w:rPr>
                <w:sz w:val="18"/>
              </w:rPr>
              <w:t>Linguistics</w:t>
            </w:r>
          </w:p>
        </w:tc>
      </w:tr>
      <w:tr w:rsidR="009D259F" w:rsidRPr="00125EB1" w:rsidTr="00E3463B">
        <w:trPr>
          <w:trHeight w:val="293"/>
        </w:trPr>
        <w:tc>
          <w:tcPr>
            <w:tcW w:w="672" w:type="dxa"/>
          </w:tcPr>
          <w:p w:rsidR="009D259F" w:rsidRPr="00AF5EB4" w:rsidRDefault="009D259F" w:rsidP="00E3463B">
            <w:pPr>
              <w:spacing w:line="360" w:lineRule="auto"/>
              <w:ind w:right="-446"/>
              <w:jc w:val="both"/>
              <w:rPr>
                <w:sz w:val="14"/>
              </w:rPr>
            </w:pPr>
            <w:r w:rsidRPr="00AF5EB4">
              <w:rPr>
                <w:sz w:val="14"/>
              </w:rPr>
              <w:t>09.</w:t>
            </w:r>
          </w:p>
        </w:tc>
        <w:tc>
          <w:tcPr>
            <w:tcW w:w="4402" w:type="dxa"/>
          </w:tcPr>
          <w:p w:rsidR="009D259F" w:rsidRPr="00AF5EB4" w:rsidRDefault="009D259F" w:rsidP="00E3463B">
            <w:pPr>
              <w:jc w:val="both"/>
              <w:rPr>
                <w:sz w:val="18"/>
              </w:rPr>
            </w:pPr>
            <w:r w:rsidRPr="00AF5EB4">
              <w:rPr>
                <w:sz w:val="18"/>
              </w:rPr>
              <w:t>Mass Communication</w:t>
            </w:r>
          </w:p>
        </w:tc>
      </w:tr>
      <w:tr w:rsidR="009D259F" w:rsidRPr="00125EB1" w:rsidTr="00E3463B">
        <w:trPr>
          <w:trHeight w:val="248"/>
        </w:trPr>
        <w:tc>
          <w:tcPr>
            <w:tcW w:w="672" w:type="dxa"/>
          </w:tcPr>
          <w:p w:rsidR="009D259F" w:rsidRPr="00AF5EB4" w:rsidRDefault="009D259F" w:rsidP="00E3463B">
            <w:pPr>
              <w:spacing w:line="360" w:lineRule="auto"/>
              <w:ind w:right="-446"/>
              <w:jc w:val="both"/>
              <w:rPr>
                <w:sz w:val="14"/>
              </w:rPr>
            </w:pPr>
            <w:r w:rsidRPr="00AF5EB4">
              <w:rPr>
                <w:sz w:val="14"/>
              </w:rPr>
              <w:t>10.</w:t>
            </w:r>
          </w:p>
        </w:tc>
        <w:tc>
          <w:tcPr>
            <w:tcW w:w="4402" w:type="dxa"/>
          </w:tcPr>
          <w:p w:rsidR="009D259F" w:rsidRPr="00AF5EB4" w:rsidRDefault="009D259F" w:rsidP="00E3463B">
            <w:pPr>
              <w:jc w:val="both"/>
              <w:rPr>
                <w:sz w:val="18"/>
              </w:rPr>
            </w:pPr>
            <w:r w:rsidRPr="00AF5EB4">
              <w:rPr>
                <w:sz w:val="18"/>
              </w:rPr>
              <w:t>Mathematics</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11.</w:t>
            </w:r>
          </w:p>
        </w:tc>
        <w:tc>
          <w:tcPr>
            <w:tcW w:w="4402" w:type="dxa"/>
          </w:tcPr>
          <w:p w:rsidR="009D259F" w:rsidRPr="00AF5EB4" w:rsidRDefault="009D259F" w:rsidP="00E3463B">
            <w:pPr>
              <w:jc w:val="both"/>
              <w:rPr>
                <w:sz w:val="18"/>
              </w:rPr>
            </w:pPr>
            <w:r w:rsidRPr="00AF5EB4">
              <w:rPr>
                <w:sz w:val="18"/>
              </w:rPr>
              <w:t>Management Studies</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12.</w:t>
            </w:r>
          </w:p>
        </w:tc>
        <w:tc>
          <w:tcPr>
            <w:tcW w:w="4402" w:type="dxa"/>
          </w:tcPr>
          <w:p w:rsidR="009D259F" w:rsidRPr="00AF5EB4" w:rsidRDefault="009D259F" w:rsidP="00E3463B">
            <w:pPr>
              <w:ind w:right="-18"/>
              <w:jc w:val="both"/>
              <w:rPr>
                <w:sz w:val="18"/>
              </w:rPr>
            </w:pPr>
            <w:r w:rsidRPr="00AF5EB4">
              <w:rPr>
                <w:sz w:val="18"/>
              </w:rPr>
              <w:t>Pharmaceutical Science</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13.</w:t>
            </w:r>
          </w:p>
        </w:tc>
        <w:tc>
          <w:tcPr>
            <w:tcW w:w="4402" w:type="dxa"/>
          </w:tcPr>
          <w:p w:rsidR="009D259F" w:rsidRPr="00AF5EB4" w:rsidRDefault="009D259F" w:rsidP="00E3463B">
            <w:pPr>
              <w:ind w:right="-18"/>
              <w:jc w:val="both"/>
              <w:rPr>
                <w:sz w:val="18"/>
              </w:rPr>
            </w:pPr>
            <w:r w:rsidRPr="00AF5EB4">
              <w:rPr>
                <w:sz w:val="18"/>
              </w:rPr>
              <w:t>Psychology</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14.</w:t>
            </w:r>
          </w:p>
        </w:tc>
        <w:tc>
          <w:tcPr>
            <w:tcW w:w="4402" w:type="dxa"/>
          </w:tcPr>
          <w:p w:rsidR="009D259F" w:rsidRPr="00AF5EB4" w:rsidRDefault="009D259F" w:rsidP="00E3463B">
            <w:pPr>
              <w:ind w:right="-18"/>
              <w:jc w:val="both"/>
              <w:rPr>
                <w:sz w:val="18"/>
              </w:rPr>
            </w:pPr>
            <w:r w:rsidRPr="00AF5EB4">
              <w:rPr>
                <w:sz w:val="18"/>
              </w:rPr>
              <w:t xml:space="preserve">Persian </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15.</w:t>
            </w:r>
          </w:p>
        </w:tc>
        <w:tc>
          <w:tcPr>
            <w:tcW w:w="4402" w:type="dxa"/>
          </w:tcPr>
          <w:p w:rsidR="009D259F" w:rsidRPr="00AF5EB4" w:rsidRDefault="009D259F" w:rsidP="00E3463B">
            <w:pPr>
              <w:ind w:right="-18"/>
              <w:jc w:val="both"/>
              <w:rPr>
                <w:sz w:val="18"/>
              </w:rPr>
            </w:pPr>
            <w:r w:rsidRPr="00AF5EB4">
              <w:rPr>
                <w:sz w:val="18"/>
              </w:rPr>
              <w:t>Sanskrit</w:t>
            </w:r>
          </w:p>
        </w:tc>
      </w:tr>
      <w:tr w:rsidR="009D259F" w:rsidRPr="00125EB1" w:rsidTr="00E3463B">
        <w:tc>
          <w:tcPr>
            <w:tcW w:w="672" w:type="dxa"/>
          </w:tcPr>
          <w:p w:rsidR="009D259F" w:rsidRPr="00AF5EB4" w:rsidRDefault="009D259F" w:rsidP="00E3463B">
            <w:pPr>
              <w:spacing w:line="360" w:lineRule="auto"/>
              <w:ind w:right="-446"/>
              <w:jc w:val="both"/>
              <w:rPr>
                <w:sz w:val="14"/>
              </w:rPr>
            </w:pPr>
            <w:r w:rsidRPr="00AF5EB4">
              <w:rPr>
                <w:sz w:val="14"/>
              </w:rPr>
              <w:t>16.</w:t>
            </w:r>
          </w:p>
        </w:tc>
        <w:tc>
          <w:tcPr>
            <w:tcW w:w="4402" w:type="dxa"/>
          </w:tcPr>
          <w:p w:rsidR="009D259F" w:rsidRPr="00AF5EB4" w:rsidRDefault="009D259F" w:rsidP="00E3463B">
            <w:pPr>
              <w:spacing w:line="360" w:lineRule="auto"/>
              <w:ind w:right="-18"/>
              <w:jc w:val="both"/>
              <w:rPr>
                <w:sz w:val="18"/>
              </w:rPr>
            </w:pPr>
            <w:r w:rsidRPr="00AF5EB4">
              <w:rPr>
                <w:sz w:val="18"/>
              </w:rPr>
              <w:t>Statistics</w:t>
            </w:r>
          </w:p>
        </w:tc>
      </w:tr>
    </w:tbl>
    <w:p w:rsidR="009D259F" w:rsidRPr="00BD0B21" w:rsidRDefault="009D259F" w:rsidP="009D259F">
      <w:pPr>
        <w:spacing w:line="360" w:lineRule="auto"/>
        <w:ind w:left="426" w:right="-446"/>
        <w:jc w:val="both"/>
        <w:rPr>
          <w:rFonts w:ascii="Georgia" w:hAnsi="Georgia"/>
          <w:sz w:val="8"/>
        </w:rPr>
      </w:pPr>
    </w:p>
    <w:p w:rsidR="009D259F" w:rsidRPr="000B1613" w:rsidRDefault="009D259F" w:rsidP="009D259F">
      <w:pPr>
        <w:ind w:left="426" w:right="-446"/>
        <w:jc w:val="both"/>
        <w:rPr>
          <w:b/>
          <w:sz w:val="22"/>
        </w:rPr>
      </w:pPr>
      <w:r w:rsidRPr="000B1613">
        <w:rPr>
          <w:b/>
          <w:sz w:val="22"/>
        </w:rPr>
        <w:t xml:space="preserve">For any </w:t>
      </w:r>
      <w:r>
        <w:rPr>
          <w:b/>
          <w:sz w:val="22"/>
        </w:rPr>
        <w:t>queries</w:t>
      </w:r>
      <w:r w:rsidRPr="000B1613">
        <w:rPr>
          <w:b/>
          <w:sz w:val="22"/>
        </w:rPr>
        <w:t>, feel free to contact on cell Nos 9906966525, 7006795110 or 0194-227-2091.</w:t>
      </w:r>
    </w:p>
    <w:p w:rsidR="009D259F" w:rsidRDefault="00C67AC0" w:rsidP="009D259F">
      <w:pPr>
        <w:pStyle w:val="Default"/>
        <w:spacing w:line="360" w:lineRule="auto"/>
        <w:ind w:left="142" w:right="-162"/>
        <w:jc w:val="both"/>
      </w:pPr>
      <w:r>
        <w:rPr>
          <w:noProof/>
          <w:lang w:bidi="hi-IN"/>
        </w:rPr>
        <w:pict>
          <v:shapetype id="_x0000_t202" coordsize="21600,21600" o:spt="202" path="m,l,21600r21600,l21600,xe">
            <v:stroke joinstyle="miter"/>
            <v:path gradientshapeok="t" o:connecttype="rect"/>
          </v:shapetype>
          <v:shape id="_x0000_s1026" type="#_x0000_t202" style="position:absolute;left:0;text-align:left;margin-left:21.35pt;margin-top:17.95pt;width:202.65pt;height:31.45pt;z-index:251660288" strokecolor="white">
            <v:textbox style="mso-next-textbox:#_x0000_s1026">
              <w:txbxContent>
                <w:p w:rsidR="009D259F" w:rsidRPr="0014289E" w:rsidRDefault="009D259F" w:rsidP="009D259F">
                  <w:pPr>
                    <w:jc w:val="both"/>
                    <w:rPr>
                      <w:i/>
                      <w:sz w:val="22"/>
                      <w:szCs w:val="22"/>
                    </w:rPr>
                  </w:pPr>
                  <w:r w:rsidRPr="0014289E">
                    <w:rPr>
                      <w:i/>
                      <w:sz w:val="22"/>
                      <w:szCs w:val="22"/>
                    </w:rPr>
                    <w:t>No: F (</w:t>
                  </w:r>
                  <w:r>
                    <w:rPr>
                      <w:i/>
                      <w:sz w:val="22"/>
                      <w:szCs w:val="22"/>
                    </w:rPr>
                    <w:t>Entrance Test)</w:t>
                  </w:r>
                  <w:r w:rsidRPr="0014289E">
                    <w:rPr>
                      <w:i/>
                      <w:sz w:val="22"/>
                      <w:szCs w:val="22"/>
                    </w:rPr>
                    <w:t>RES/KU/</w:t>
                  </w:r>
                  <w:r>
                    <w:rPr>
                      <w:i/>
                      <w:sz w:val="22"/>
                      <w:szCs w:val="22"/>
                    </w:rPr>
                    <w:t>21</w:t>
                  </w:r>
                </w:p>
                <w:p w:rsidR="009D259F" w:rsidRPr="005B219C" w:rsidRDefault="009D259F" w:rsidP="009D259F">
                  <w:pPr>
                    <w:jc w:val="both"/>
                    <w:rPr>
                      <w:i/>
                      <w:sz w:val="22"/>
                      <w:szCs w:val="22"/>
                    </w:rPr>
                  </w:pPr>
                  <w:r w:rsidRPr="005B219C">
                    <w:rPr>
                      <w:i/>
                      <w:sz w:val="22"/>
                      <w:szCs w:val="22"/>
                    </w:rPr>
                    <w:t>Dated:</w:t>
                  </w:r>
                  <w:r>
                    <w:rPr>
                      <w:i/>
                      <w:sz w:val="22"/>
                      <w:szCs w:val="22"/>
                    </w:rPr>
                    <w:t xml:space="preserve"> December 15</w:t>
                  </w:r>
                  <w:r w:rsidRPr="005B219C">
                    <w:rPr>
                      <w:i/>
                      <w:sz w:val="22"/>
                      <w:szCs w:val="22"/>
                    </w:rPr>
                    <w:t>, 20</w:t>
                  </w:r>
                  <w:r>
                    <w:rPr>
                      <w:i/>
                      <w:sz w:val="22"/>
                      <w:szCs w:val="22"/>
                    </w:rPr>
                    <w:t>21</w:t>
                  </w:r>
                </w:p>
                <w:p w:rsidR="009D259F" w:rsidRPr="005B219C" w:rsidRDefault="009D259F" w:rsidP="009D259F">
                  <w:pPr>
                    <w:rPr>
                      <w:sz w:val="22"/>
                      <w:szCs w:val="22"/>
                    </w:rPr>
                  </w:pPr>
                </w:p>
              </w:txbxContent>
            </v:textbox>
          </v:shape>
        </w:pict>
      </w:r>
    </w:p>
    <w:p w:rsidR="00D05FC8" w:rsidRDefault="00D05FC8" w:rsidP="009D259F">
      <w:pPr>
        <w:pStyle w:val="BodyTextIndent"/>
        <w:ind w:left="7200" w:right="-446" w:firstLine="0"/>
        <w:rPr>
          <w:sz w:val="22"/>
          <w:szCs w:val="22"/>
        </w:rPr>
      </w:pPr>
      <w:r>
        <w:rPr>
          <w:sz w:val="22"/>
          <w:szCs w:val="22"/>
        </w:rPr>
        <w:t>Sd/-</w:t>
      </w:r>
    </w:p>
    <w:p w:rsidR="009D259F" w:rsidRDefault="009D259F" w:rsidP="009D259F">
      <w:pPr>
        <w:pStyle w:val="BodyTextIndent"/>
        <w:ind w:left="7200" w:right="-446" w:firstLine="0"/>
        <w:rPr>
          <w:sz w:val="22"/>
          <w:szCs w:val="22"/>
        </w:rPr>
      </w:pPr>
      <w:r>
        <w:rPr>
          <w:sz w:val="22"/>
          <w:szCs w:val="22"/>
        </w:rPr>
        <w:t>Assistant Registrar</w:t>
      </w:r>
    </w:p>
    <w:p w:rsidR="009D259F" w:rsidRDefault="009D259F" w:rsidP="009D259F">
      <w:pPr>
        <w:pStyle w:val="BodyTextIndent"/>
        <w:ind w:left="7200" w:right="-446" w:firstLine="0"/>
      </w:pPr>
      <w:r>
        <w:rPr>
          <w:sz w:val="22"/>
          <w:szCs w:val="22"/>
        </w:rPr>
        <w:t xml:space="preserve">      Research </w:t>
      </w:r>
    </w:p>
    <w:p w:rsidR="009D259F" w:rsidRPr="00CD7D38" w:rsidRDefault="009D259F" w:rsidP="009D259F">
      <w:pPr>
        <w:jc w:val="both"/>
        <w:rPr>
          <w:sz w:val="12"/>
        </w:rPr>
      </w:pPr>
    </w:p>
    <w:p w:rsidR="009D259F" w:rsidRDefault="009D259F" w:rsidP="009D259F">
      <w:pPr>
        <w:tabs>
          <w:tab w:val="left" w:pos="0"/>
        </w:tabs>
        <w:ind w:left="450"/>
        <w:jc w:val="both"/>
        <w:rPr>
          <w:b/>
        </w:rPr>
      </w:pPr>
    </w:p>
    <w:p w:rsidR="009D259F" w:rsidRDefault="009D259F" w:rsidP="009D259F">
      <w:pPr>
        <w:tabs>
          <w:tab w:val="left" w:pos="0"/>
        </w:tabs>
        <w:ind w:left="450"/>
        <w:jc w:val="both"/>
        <w:rPr>
          <w:b/>
        </w:rPr>
      </w:pPr>
      <w:r w:rsidRPr="002B2781">
        <w:rPr>
          <w:b/>
        </w:rPr>
        <w:t xml:space="preserve">Copy </w:t>
      </w:r>
      <w:r>
        <w:rPr>
          <w:b/>
        </w:rPr>
        <w:t xml:space="preserve">for information </w:t>
      </w:r>
      <w:r w:rsidRPr="002B2781">
        <w:rPr>
          <w:b/>
        </w:rPr>
        <w:t>to</w:t>
      </w:r>
      <w:r>
        <w:rPr>
          <w:b/>
        </w:rPr>
        <w:t xml:space="preserve"> the:</w:t>
      </w:r>
      <w:r w:rsidRPr="002B2781">
        <w:rPr>
          <w:b/>
        </w:rPr>
        <w:t>-</w:t>
      </w:r>
    </w:p>
    <w:p w:rsidR="009D259F" w:rsidRPr="004F4265" w:rsidRDefault="009D259F" w:rsidP="009D259F">
      <w:pPr>
        <w:tabs>
          <w:tab w:val="left" w:pos="0"/>
        </w:tabs>
        <w:ind w:left="450"/>
        <w:jc w:val="both"/>
        <w:rPr>
          <w:rFonts w:ascii="Monotype Corsiva" w:hAnsi="Monotype Corsiva"/>
          <w:b/>
          <w:i/>
          <w:sz w:val="6"/>
        </w:rPr>
      </w:pPr>
    </w:p>
    <w:p w:rsidR="009D259F" w:rsidRPr="00C27DF7" w:rsidRDefault="009D259F" w:rsidP="009D259F">
      <w:pPr>
        <w:numPr>
          <w:ilvl w:val="0"/>
          <w:numId w:val="1"/>
        </w:numPr>
        <w:tabs>
          <w:tab w:val="clear" w:pos="1080"/>
          <w:tab w:val="num" w:pos="-8280"/>
          <w:tab w:val="left" w:pos="990"/>
        </w:tabs>
        <w:ind w:left="900" w:right="-21"/>
        <w:jc w:val="both"/>
        <w:rPr>
          <w:sz w:val="18"/>
        </w:rPr>
      </w:pPr>
      <w:r w:rsidRPr="00C27DF7">
        <w:rPr>
          <w:sz w:val="18"/>
        </w:rPr>
        <w:t>Dean, Academic Affairs, University of Kashmir, Sgr;</w:t>
      </w:r>
    </w:p>
    <w:p w:rsidR="009D259F" w:rsidRPr="00C27DF7" w:rsidRDefault="009D259F" w:rsidP="009D259F">
      <w:pPr>
        <w:numPr>
          <w:ilvl w:val="0"/>
          <w:numId w:val="1"/>
        </w:numPr>
        <w:tabs>
          <w:tab w:val="clear" w:pos="1080"/>
          <w:tab w:val="num" w:pos="-8280"/>
          <w:tab w:val="left" w:pos="990"/>
        </w:tabs>
        <w:ind w:left="900" w:right="-21"/>
        <w:jc w:val="both"/>
        <w:rPr>
          <w:sz w:val="18"/>
        </w:rPr>
      </w:pPr>
      <w:r w:rsidRPr="00C27DF7">
        <w:rPr>
          <w:sz w:val="18"/>
        </w:rPr>
        <w:t>Deans of all Schools, University of Kashmir, Sgr;</w:t>
      </w:r>
    </w:p>
    <w:p w:rsidR="009D259F" w:rsidRPr="00C27DF7" w:rsidRDefault="009D259F" w:rsidP="009D259F">
      <w:pPr>
        <w:numPr>
          <w:ilvl w:val="0"/>
          <w:numId w:val="1"/>
        </w:numPr>
        <w:tabs>
          <w:tab w:val="clear" w:pos="1080"/>
          <w:tab w:val="num" w:pos="-8280"/>
          <w:tab w:val="left" w:pos="990"/>
        </w:tabs>
        <w:ind w:left="900" w:right="-21"/>
        <w:jc w:val="both"/>
        <w:rPr>
          <w:sz w:val="18"/>
        </w:rPr>
      </w:pPr>
      <w:r w:rsidRPr="00C27DF7">
        <w:rPr>
          <w:sz w:val="18"/>
        </w:rPr>
        <w:t>Director, Admissions &amp; Competitive Examinations;</w:t>
      </w:r>
    </w:p>
    <w:p w:rsidR="009D259F" w:rsidRPr="00AF5EB4" w:rsidRDefault="009D259F" w:rsidP="009D259F">
      <w:pPr>
        <w:numPr>
          <w:ilvl w:val="0"/>
          <w:numId w:val="1"/>
        </w:numPr>
        <w:tabs>
          <w:tab w:val="clear" w:pos="1080"/>
          <w:tab w:val="num" w:pos="-8280"/>
          <w:tab w:val="left" w:pos="990"/>
        </w:tabs>
        <w:ind w:left="900" w:right="-21"/>
        <w:jc w:val="both"/>
        <w:rPr>
          <w:b/>
          <w:sz w:val="18"/>
        </w:rPr>
      </w:pPr>
      <w:r w:rsidRPr="00AF5EB4">
        <w:rPr>
          <w:sz w:val="18"/>
        </w:rPr>
        <w:t>Heads of Teaching Departments/Co-ordinators of Deptts/different courses, University of Kashmir, Sgr</w:t>
      </w:r>
    </w:p>
    <w:p w:rsidR="009D259F" w:rsidRPr="00C27DF7" w:rsidRDefault="009D259F" w:rsidP="009D259F">
      <w:pPr>
        <w:numPr>
          <w:ilvl w:val="0"/>
          <w:numId w:val="1"/>
        </w:numPr>
        <w:tabs>
          <w:tab w:val="clear" w:pos="1080"/>
          <w:tab w:val="num" w:pos="-8280"/>
          <w:tab w:val="left" w:pos="990"/>
        </w:tabs>
        <w:ind w:left="900" w:right="-21"/>
        <w:jc w:val="both"/>
        <w:rPr>
          <w:sz w:val="18"/>
        </w:rPr>
      </w:pPr>
      <w:r w:rsidRPr="00AF5EB4">
        <w:rPr>
          <w:sz w:val="18"/>
        </w:rPr>
        <w:t xml:space="preserve">Directors of various Research Centres/Institutions, University of Kashmir, Sgr;         </w:t>
      </w:r>
    </w:p>
    <w:p w:rsidR="009D259F" w:rsidRDefault="009D259F" w:rsidP="009D259F">
      <w:pPr>
        <w:numPr>
          <w:ilvl w:val="0"/>
          <w:numId w:val="1"/>
        </w:numPr>
        <w:tabs>
          <w:tab w:val="clear" w:pos="1080"/>
          <w:tab w:val="num" w:pos="-8280"/>
          <w:tab w:val="left" w:pos="990"/>
        </w:tabs>
        <w:ind w:left="900" w:right="-21"/>
        <w:jc w:val="both"/>
        <w:rPr>
          <w:sz w:val="18"/>
          <w:szCs w:val="20"/>
        </w:rPr>
      </w:pPr>
      <w:r w:rsidRPr="00C27DF7">
        <w:rPr>
          <w:sz w:val="18"/>
          <w:szCs w:val="20"/>
        </w:rPr>
        <w:t>Director, IT &amp; SS, University of Kashmir. He is requested to have the notification uploaded on the  University website;</w:t>
      </w:r>
    </w:p>
    <w:p w:rsidR="009D259F" w:rsidRDefault="009D259F" w:rsidP="009D259F">
      <w:pPr>
        <w:numPr>
          <w:ilvl w:val="0"/>
          <w:numId w:val="1"/>
        </w:numPr>
        <w:tabs>
          <w:tab w:val="clear" w:pos="1080"/>
          <w:tab w:val="num" w:pos="-8280"/>
          <w:tab w:val="left" w:pos="990"/>
        </w:tabs>
        <w:ind w:left="900" w:right="-21"/>
        <w:jc w:val="both"/>
        <w:rPr>
          <w:sz w:val="18"/>
        </w:rPr>
      </w:pPr>
      <w:r w:rsidRPr="00C27DF7">
        <w:rPr>
          <w:sz w:val="18"/>
        </w:rPr>
        <w:t xml:space="preserve">Special Secretary to Vice-Chancellor for kind </w:t>
      </w:r>
      <w:r>
        <w:rPr>
          <w:sz w:val="18"/>
        </w:rPr>
        <w:t xml:space="preserve">information </w:t>
      </w:r>
      <w:r w:rsidRPr="00C27DF7">
        <w:rPr>
          <w:sz w:val="18"/>
        </w:rPr>
        <w:t>of the Vice-Chancellor;</w:t>
      </w:r>
    </w:p>
    <w:p w:rsidR="009D259F" w:rsidRPr="002D701F" w:rsidRDefault="009D259F" w:rsidP="009D259F">
      <w:pPr>
        <w:pStyle w:val="Default"/>
        <w:numPr>
          <w:ilvl w:val="0"/>
          <w:numId w:val="1"/>
        </w:numPr>
        <w:tabs>
          <w:tab w:val="clear" w:pos="1080"/>
          <w:tab w:val="num" w:pos="-5580"/>
        </w:tabs>
        <w:ind w:left="900" w:right="-180"/>
        <w:jc w:val="both"/>
        <w:rPr>
          <w:sz w:val="18"/>
          <w:szCs w:val="20"/>
        </w:rPr>
      </w:pPr>
      <w:r w:rsidRPr="002D701F">
        <w:rPr>
          <w:sz w:val="18"/>
          <w:szCs w:val="20"/>
        </w:rPr>
        <w:t xml:space="preserve">Public Relations Officer for wide publicity through two local dailies (one from Kashmir and one from Jammu). </w:t>
      </w:r>
    </w:p>
    <w:p w:rsidR="009D259F" w:rsidRPr="00CD7D38" w:rsidRDefault="009D259F" w:rsidP="009D259F">
      <w:pPr>
        <w:numPr>
          <w:ilvl w:val="0"/>
          <w:numId w:val="1"/>
        </w:numPr>
        <w:tabs>
          <w:tab w:val="clear" w:pos="1080"/>
        </w:tabs>
        <w:ind w:left="900" w:right="-21"/>
        <w:jc w:val="both"/>
        <w:rPr>
          <w:sz w:val="18"/>
        </w:rPr>
      </w:pPr>
      <w:r w:rsidRPr="00CD7D38">
        <w:rPr>
          <w:sz w:val="18"/>
        </w:rPr>
        <w:t>File.</w:t>
      </w:r>
    </w:p>
    <w:p w:rsidR="00086EFB" w:rsidRDefault="00086EFB"/>
    <w:sectPr w:rsidR="00086EFB" w:rsidSect="00086E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5F74"/>
    <w:multiLevelType w:val="hybridMultilevel"/>
    <w:tmpl w:val="3CAE287E"/>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259F"/>
    <w:rsid w:val="00086EFB"/>
    <w:rsid w:val="004F6CEE"/>
    <w:rsid w:val="005B5416"/>
    <w:rsid w:val="009D259F"/>
    <w:rsid w:val="00C67AC0"/>
    <w:rsid w:val="00D05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259F"/>
    <w:pPr>
      <w:keepNext/>
      <w:tabs>
        <w:tab w:val="left" w:pos="1440"/>
      </w:tabs>
      <w:ind w:left="5040" w:hanging="5040"/>
      <w:jc w:val="center"/>
      <w:outlineLvl w:val="0"/>
    </w:pPr>
    <w:rPr>
      <w:rFonts w:ascii="Monotype Corsiva" w:hAnsi="Monotype Corsiva"/>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59F"/>
    <w:rPr>
      <w:rFonts w:ascii="Monotype Corsiva" w:eastAsia="Times New Roman" w:hAnsi="Monotype Corsiva" w:cs="Times New Roman"/>
      <w:b/>
      <w:i/>
      <w:sz w:val="30"/>
      <w:szCs w:val="24"/>
    </w:rPr>
  </w:style>
  <w:style w:type="table" w:styleId="TableGrid">
    <w:name w:val="Table Grid"/>
    <w:basedOn w:val="TableNormal"/>
    <w:uiPriority w:val="59"/>
    <w:rsid w:val="009D25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D259F"/>
    <w:rPr>
      <w:color w:val="0000FF" w:themeColor="hyperlink"/>
      <w:u w:val="single"/>
    </w:rPr>
  </w:style>
  <w:style w:type="paragraph" w:styleId="BodyTextIndent">
    <w:name w:val="Body Text Indent"/>
    <w:basedOn w:val="Normal"/>
    <w:link w:val="BodyTextIndentChar"/>
    <w:rsid w:val="009D259F"/>
    <w:pPr>
      <w:ind w:firstLine="720"/>
      <w:jc w:val="both"/>
    </w:pPr>
  </w:style>
  <w:style w:type="character" w:customStyle="1" w:styleId="BodyTextIndentChar">
    <w:name w:val="Body Text Indent Char"/>
    <w:basedOn w:val="DefaultParagraphFont"/>
    <w:link w:val="BodyTextIndent"/>
    <w:rsid w:val="009D259F"/>
    <w:rPr>
      <w:rFonts w:ascii="Times New Roman" w:eastAsia="Times New Roman" w:hAnsi="Times New Roman" w:cs="Times New Roman"/>
      <w:sz w:val="24"/>
      <w:szCs w:val="24"/>
    </w:rPr>
  </w:style>
  <w:style w:type="paragraph" w:customStyle="1" w:styleId="Default">
    <w:name w:val="Default"/>
    <w:uiPriority w:val="99"/>
    <w:rsid w:val="009D25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hmiruniversity.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Inxtinct</dc:creator>
  <cp:lastModifiedBy>Inxtinct</cp:lastModifiedBy>
  <cp:revision>2</cp:revision>
  <dcterms:created xsi:type="dcterms:W3CDTF">2021-12-15T10:35:00Z</dcterms:created>
  <dcterms:modified xsi:type="dcterms:W3CDTF">2021-12-15T10:38:00Z</dcterms:modified>
</cp:coreProperties>
</file>